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92" w:rsidRDefault="001677D3">
      <w:r w:rsidRPr="001677D3">
        <w:rPr>
          <w:b/>
          <w:color w:val="FF0000"/>
          <w:sz w:val="32"/>
          <w:szCs w:val="32"/>
        </w:rPr>
        <w:t>Mathematics conceptual understanding of fractions: A must for all learners</w:t>
      </w:r>
      <w:r>
        <w:t>!</w:t>
      </w:r>
    </w:p>
    <w:p w:rsidR="001677D3" w:rsidRDefault="001677D3"/>
    <w:p w:rsidR="001677D3" w:rsidRDefault="001677D3">
      <w:r>
        <w:rPr>
          <w:noProof/>
          <w:lang w:eastAsia="en-ZA"/>
        </w:rPr>
        <w:drawing>
          <wp:inline distT="0" distB="0" distL="0" distR="0">
            <wp:extent cx="6467475" cy="8953500"/>
            <wp:effectExtent l="19050" t="0" r="9525" b="0"/>
            <wp:docPr id="2" name="Picture 2" descr="C:\Users\owner\Documents\Educational aids\Fraction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Educational aids\Fraction ch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7D3" w:rsidSect="00973A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77D3"/>
    <w:rsid w:val="001677D3"/>
    <w:rsid w:val="002C75F7"/>
    <w:rsid w:val="00462B92"/>
    <w:rsid w:val="0097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2020-09-10T10:45:00Z</dcterms:created>
  <dcterms:modified xsi:type="dcterms:W3CDTF">2020-09-10T10:50:00Z</dcterms:modified>
</cp:coreProperties>
</file>